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35" w:rsidRPr="008D6335" w:rsidRDefault="008D6335" w:rsidP="008D6335">
      <w:pPr>
        <w:widowControl/>
        <w:shd w:val="clear" w:color="auto" w:fill="FFFFFF"/>
        <w:spacing w:before="100" w:beforeAutospacing="1" w:after="100" w:afterAutospacing="1" w:line="555" w:lineRule="atLeast"/>
        <w:jc w:val="center"/>
        <w:outlineLvl w:val="2"/>
        <w:rPr>
          <w:rFonts w:ascii="微软雅黑" w:eastAsia="微软雅黑" w:hAnsi="微软雅黑" w:cs="宋体"/>
          <w:color w:val="000000"/>
          <w:kern w:val="0"/>
          <w:sz w:val="33"/>
          <w:szCs w:val="33"/>
        </w:rPr>
      </w:pPr>
      <w:r w:rsidRPr="008D6335">
        <w:rPr>
          <w:rFonts w:ascii="微软雅黑" w:eastAsia="微软雅黑" w:hAnsi="微软雅黑" w:cs="宋体" w:hint="eastAsia"/>
          <w:color w:val="000000"/>
          <w:kern w:val="0"/>
          <w:sz w:val="33"/>
          <w:szCs w:val="33"/>
        </w:rPr>
        <w:t>关于2016年度第二批公益性社会团体捐赠税前扣除资格名单的公告</w:t>
      </w:r>
    </w:p>
    <w:p w:rsidR="008D6335" w:rsidRPr="008D6335" w:rsidRDefault="008D6335" w:rsidP="008D6335">
      <w:pPr>
        <w:widowControl/>
        <w:shd w:val="clear" w:color="auto" w:fill="FFFFFF"/>
        <w:spacing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bookmarkStart w:id="0" w:name="_GoBack"/>
      <w:bookmarkEnd w:id="0"/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b/>
          <w:bCs/>
          <w:color w:val="000000"/>
          <w:kern w:val="0"/>
          <w:sz w:val="23"/>
          <w:szCs w:val="23"/>
        </w:rPr>
        <w:t>财政部 税务总局 民政部公告2017年第69号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根据《中华人民共和国企业所得税法》及《中华人民共和国企业所得税法实施条例》的有关规定，按照《财政部 国家税务总局 民政部关于公益性捐赠税前扣除资格确认审批有关调整事项的通知》（财税〔2015〕141号）有关要求，现将2016年度（第二批）符合公益性捐赠税前扣除资格的公益性社会团体名单公告如下：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1.中国人保公益慈善基金会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2.</w:t>
      </w:r>
      <w:proofErr w:type="gramStart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增爱公益</w:t>
      </w:r>
      <w:proofErr w:type="gramEnd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3.中华思源工程扶贫基金会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4.兰州大学教育发展基金会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5.张学良教育基金会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6.宝钢教育基金会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7.北京科技大学教育发展基金会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8.西北农林科技大学教育发展基金会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9.中国西部人才开发基金会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10.中国华夏文化遗产基金会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11.四川大学教育基金会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12.孙冶方经济科学基金会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13.招商局慈善基金会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14.中国国际战略研究基金会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lastRenderedPageBreak/>
        <w:t xml:space="preserve">　　15.中国志愿服务基金会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16.中国青年创业就业基金会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17.中国经济改革研究基金会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18.中华慈善总会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19.中华国际医学交流基金会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20.中国初级卫生保健基金会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21.中华全国体育基金会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22.中国古生物化石保护基金会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23.中华环境保护基金会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24.中华社会救助基金会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25.中国法律援助基金会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26.中国孔子基金会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27.中国公安民警英烈基金会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28.中国科技馆发展基金会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29.致福慈善基金会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30.中国民族文化艺术基金会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31.中国科学院大学教育基金会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32.华鼎国学研究基金会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33.北京理工大学教育基金会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34.中南大学教育基金会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35.思利及人公益基金会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36.纺织之光科技教育基金会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37.中国农业大学教育基金会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38.中华社会文化发展基金会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39.泛海公益基金会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40.</w:t>
      </w:r>
      <w:proofErr w:type="gramStart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阿里巴巴公益</w:t>
      </w:r>
      <w:proofErr w:type="gramEnd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41.中社社会工作发展基金会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42.中国金融教育发展基金会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43.万科公益基金会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44.中国文物保护基金会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45.浙江大学教育基金会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46.中国健康促进基金会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47.中国医药卫生事业发展基金会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48.中国牙病防治基金会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49.北京大学教育基金会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50.中国煤矿尘肺病防治基金会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51.中华见义勇为基金会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52.中国光彩事业基金会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53.中国企业管理科学基金会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54.华侨茶业发展研究基金会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55.</w:t>
      </w:r>
      <w:proofErr w:type="gramStart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韬</w:t>
      </w:r>
      <w:proofErr w:type="gramEnd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奋基金会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56.金龙鱼慈善公益基金会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57.比亚</w:t>
      </w:r>
      <w:proofErr w:type="gramStart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迪</w:t>
      </w:r>
      <w:proofErr w:type="gramEnd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慈善基金会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58.援助西藏发展基金会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59.清华大学教育基金会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60.中国教师发展基金会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61.中央财经大学教育基金会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62.中国华文教育基金会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63.中国儿童少年基金会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64.桃源居公益事业发展基金会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65.中国绿化基金会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66.中国人权发展基金会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67.中国海洋发展基金会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68.民生人寿保险公益基金会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69.杏林医疗救助基金会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70.</w:t>
      </w:r>
      <w:proofErr w:type="gramStart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启明公益</w:t>
      </w:r>
      <w:proofErr w:type="gramEnd"/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71.华中农业大学教育发展基金会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72.周培源基金会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73.中国少年儿童文化艺术基金会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74.中国保护消费者基金会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75.青山慈善基金会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76.中国扶贫基金会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77.北京交通大学教育基金会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 xml:space="preserve">　　中国扶贫基金会符合2015年度公益性捐赠税前扣除资格。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jc w:val="righ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财政部 税务总局 民政部</w:t>
      </w:r>
    </w:p>
    <w:p w:rsidR="008D6335" w:rsidRPr="008D6335" w:rsidRDefault="008D6335" w:rsidP="008D6335">
      <w:pPr>
        <w:widowControl/>
        <w:shd w:val="clear" w:color="auto" w:fill="FFFFFF"/>
        <w:spacing w:before="100" w:beforeAutospacing="1" w:after="300" w:line="360" w:lineRule="atLeast"/>
        <w:jc w:val="righ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8D6335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2017年5月27日  </w:t>
      </w:r>
    </w:p>
    <w:p w:rsidR="003A43A6" w:rsidRPr="008D6335" w:rsidRDefault="003A43A6"/>
    <w:sectPr w:rsidR="003A43A6" w:rsidRPr="008D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35"/>
    <w:rsid w:val="003A43A6"/>
    <w:rsid w:val="008D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36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5741">
                  <w:marLeft w:val="0"/>
                  <w:marRight w:val="0"/>
                  <w:marTop w:val="0"/>
                  <w:marBottom w:val="150"/>
                  <w:divBdr>
                    <w:top w:val="single" w:sz="6" w:space="19" w:color="E7E7E7"/>
                    <w:left w:val="single" w:sz="6" w:space="31" w:color="E7E7E7"/>
                    <w:bottom w:val="single" w:sz="6" w:space="17" w:color="E7E7E7"/>
                    <w:right w:val="single" w:sz="6" w:space="31" w:color="E7E7E7"/>
                  </w:divBdr>
                  <w:divsChild>
                    <w:div w:id="11419744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218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2017-09-28T02:52:00Z</dcterms:created>
  <dcterms:modified xsi:type="dcterms:W3CDTF">2017-09-28T02:52:00Z</dcterms:modified>
</cp:coreProperties>
</file>